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_________________________________________________________________________найменування загальноосвітнього навчального закладу</w:t>
      </w:r>
    </w:p>
    <w:p w:rsidR="00B10549" w:rsidRDefault="00B10549" w:rsidP="00B1054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ПОГОДЖЕНО: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ЗАТВЕРДЖЕНО:</w:t>
      </w:r>
    </w:p>
    <w:p w:rsidR="00B10549" w:rsidRDefault="00B10549" w:rsidP="00B1054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ДИРЕКТОР</w:t>
      </w: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ind w:left="1416" w:firstLine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_________________________________       </w:t>
      </w: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«____»________________20____ 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«_____»__________________ 20___ р.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Календарно-тематичне планування  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біології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загальноосвітніх навчальних закладів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_______ класі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20___ /20___ н. р.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учителя: _________________________________________</w:t>
      </w:r>
    </w:p>
    <w:p w:rsidR="00B10549" w:rsidRDefault="00B10549" w:rsidP="00B10549">
      <w:pPr>
        <w:spacing w:after="0" w:line="240" w:lineRule="auto"/>
        <w:ind w:left="354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ind w:left="354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МО (кафедри) _________________________________</w:t>
      </w:r>
    </w:p>
    <w:p w:rsidR="00B10549" w:rsidRDefault="00B10549" w:rsidP="00B10549">
      <w:pPr>
        <w:spacing w:after="0" w:line="240" w:lineRule="auto"/>
        <w:ind w:left="354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:rsidR="00B10549" w:rsidRDefault="00B10549" w:rsidP="00B10549">
      <w:pPr>
        <w:spacing w:after="0" w:line="240" w:lineRule="auto"/>
        <w:ind w:left="354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 ______ від «_____»______________20_____р.</w:t>
      </w:r>
    </w:p>
    <w:p w:rsidR="00B10549" w:rsidRDefault="00B10549" w:rsidP="00B10549">
      <w:pPr>
        <w:ind w:left="354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МО ________________________________________________________</w:t>
      </w:r>
    </w:p>
    <w:p w:rsidR="00B10549" w:rsidRDefault="00B10549" w:rsidP="00B10549">
      <w:pPr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B10549" w:rsidRDefault="00B10549" w:rsidP="00B10549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Складено до підручника: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Л.І.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Біологія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підруч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для 8 кл.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загальноосвіт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закл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–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Н.Ю.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Матяш,Л.І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О.М.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Пасічніченко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П.Г.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Балан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К. 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Генеза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, 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навчальною програмою, затвердженою Міністерством освіти і науки України (наказ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МОНмолодьспорту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06.06.2012 № 664): Навчальні програми для загальноосвітніх навчальних закладів. 5–9 класи. – К. : Вид. дім «Освіта», 2013 (з урахуванням змін, затверджених наказом МОН від 29. 05. 2015 № 585).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10549" w:rsidRDefault="00B10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5107" w:rsidRPr="00B10549" w:rsidRDefault="00815107" w:rsidP="00DD0B19">
      <w:pPr>
        <w:tabs>
          <w:tab w:val="left" w:pos="1105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10549" w:rsidRPr="00B10549" w:rsidRDefault="00B10549" w:rsidP="00DD0B19">
      <w:pPr>
        <w:tabs>
          <w:tab w:val="left" w:pos="1105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15107" w:rsidRPr="005D7760" w:rsidRDefault="00815107" w:rsidP="005E207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27F2" w:rsidRPr="005D7760" w:rsidRDefault="00B627F2" w:rsidP="00B627F2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5E2074" w:rsidRPr="005D77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адія Матяш, кандидат педагогічних наук, </w:t>
      </w:r>
    </w:p>
    <w:p w:rsidR="00B627F2" w:rsidRPr="005D7760" w:rsidRDefault="00B627F2" w:rsidP="00B627F2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i/>
          <w:sz w:val="28"/>
          <w:szCs w:val="28"/>
          <w:lang w:val="uk-UA"/>
        </w:rPr>
        <w:t>провідний науковий співробітник відділу біологічної,</w:t>
      </w:r>
    </w:p>
    <w:p w:rsidR="005E2074" w:rsidRPr="005D7760" w:rsidRDefault="005E2074" w:rsidP="00B627F2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i/>
          <w:sz w:val="28"/>
          <w:szCs w:val="28"/>
          <w:lang w:val="uk-UA"/>
        </w:rPr>
        <w:t>хімічної і фізичної освіти Інституту педагогіки НАПН України</w:t>
      </w:r>
    </w:p>
    <w:p w:rsidR="005E2074" w:rsidRPr="005D7760" w:rsidRDefault="005E2074" w:rsidP="005E20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b/>
          <w:sz w:val="28"/>
          <w:szCs w:val="28"/>
          <w:lang w:val="uk-UA"/>
        </w:rPr>
        <w:t>КАЛЕНДАРНО-ТЕМАТИЧНЕ ПЛАНУВАННЯ «БІОЛОГІЯ. 8 КЛАС»</w:t>
      </w:r>
    </w:p>
    <w:p w:rsidR="005E2074" w:rsidRPr="005D7760" w:rsidRDefault="005E2074" w:rsidP="005E20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sz w:val="28"/>
          <w:szCs w:val="28"/>
        </w:rPr>
        <w:t>(</w:t>
      </w:r>
      <w:r w:rsidRPr="005D7760">
        <w:rPr>
          <w:rFonts w:ascii="Times New Roman" w:hAnsi="Times New Roman" w:cs="Times New Roman"/>
          <w:sz w:val="28"/>
          <w:szCs w:val="28"/>
          <w:lang w:val="uk-UA"/>
        </w:rPr>
        <w:t xml:space="preserve">за навчальною програмою – 70 год, з них </w:t>
      </w:r>
      <w:r w:rsidR="00FC3DA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D7760">
        <w:rPr>
          <w:rFonts w:ascii="Times New Roman" w:hAnsi="Times New Roman" w:cs="Times New Roman"/>
          <w:sz w:val="28"/>
          <w:szCs w:val="28"/>
          <w:lang w:val="uk-UA"/>
        </w:rPr>
        <w:t>4 год резервн</w:t>
      </w:r>
      <w:r w:rsidR="00FC3D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776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E2074" w:rsidRPr="005D7760" w:rsidRDefault="005E2074" w:rsidP="005E20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СЕМЕСТР </w:t>
      </w:r>
      <w:r w:rsidR="00C5396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525"/>
        <w:gridCol w:w="12"/>
        <w:gridCol w:w="847"/>
        <w:gridCol w:w="3537"/>
        <w:gridCol w:w="2692"/>
        <w:gridCol w:w="3977"/>
        <w:gridCol w:w="3104"/>
        <w:gridCol w:w="82"/>
        <w:gridCol w:w="69"/>
      </w:tblGrid>
      <w:tr w:rsidR="0004371E" w:rsidRPr="005D7760" w:rsidTr="00FC3DA9">
        <w:trPr>
          <w:gridAfter w:val="1"/>
          <w:wAfter w:w="69" w:type="dxa"/>
          <w:trHeight w:val="1656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37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Поняття, які уводяться вперше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ті, що розвиваються</w:t>
            </w:r>
          </w:p>
        </w:tc>
        <w:tc>
          <w:tcPr>
            <w:tcW w:w="3977" w:type="dxa"/>
          </w:tcPr>
          <w:p w:rsidR="0004371E" w:rsidRPr="005D7760" w:rsidRDefault="0004371E" w:rsidP="00694C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Демонстрування, лабораторні дослідження, лабораторні роботи, дослідницькі практикуми, проекти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37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875D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 – 4 год</w:t>
            </w: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 людини як біологічна система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Організм, біологічна система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торс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людини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Різноманітність клітин організму людини.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Тканини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Клітина, тканина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таблиць  або слайдів «Тваринна клітина»,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«Тканини організму людини»; мікропрепаратів тканин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FC3D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FC3D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знайомлення з препаратами тканин людини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Органи. Фізіологічні системи. Регуляторні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Орган,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фізіологічні системи, регуляторні системи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«Органи. Фізіологічні системи»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знань про людину для збереження  її здоров</w:t>
            </w:r>
            <w:r w:rsidRPr="005D77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схеми «Науки, які вивчають організм людини»; плакати « Методи дослідження організму людини»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FC3DA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 теми «Вступ»</w:t>
            </w:r>
          </w:p>
        </w:tc>
        <w:tc>
          <w:tcPr>
            <w:tcW w:w="3186" w:type="dxa"/>
            <w:gridSpan w:val="2"/>
          </w:tcPr>
          <w:p w:rsidR="0004371E" w:rsidRPr="007A4176" w:rsidRDefault="007A4176" w:rsidP="007A41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 : контроль провести як самостійну роботу</w:t>
            </w: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 ОБМІН РЕЧОВИН ТА ПЕРЕТВОРЕННЯ ЕНЕРГІЇ В ОРГАНІЗМІ ЛЮДИНИ – 3 год</w:t>
            </w: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B872E3" w:rsidP="00FA63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речовин та перетворення енергії в організмі людини – основа його нормального функціонування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Метаболізм, дисиміляція, асиміляція, ферменти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Дослідницький практикум.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Самоспостереження за співвідношенням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маси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тіла і зросту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B872E3" w:rsidP="001079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Їжа та її компоненти. Склад харчових продуктів. Значення компонентів харчових продуктів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Їжа, харчові продукти, харчові добавки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плакатів «Склад харчових продуктів»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2"/>
          <w:wAfter w:w="151" w:type="dxa"/>
          <w:trHeight w:val="1977"/>
        </w:trPr>
        <w:tc>
          <w:tcPr>
            <w:tcW w:w="537" w:type="dxa"/>
            <w:gridSpan w:val="2"/>
          </w:tcPr>
          <w:p w:rsidR="0004371E" w:rsidRPr="001079C0" w:rsidRDefault="00B872E3" w:rsidP="00FA63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та енергетичні потреби людини. Значення збалансованого харчування для збереження здоров</w:t>
            </w:r>
            <w:r w:rsidRPr="005D77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Збалансоване харчування, недостатнє харчування, надмірне харчування,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вітаміни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Проект</w:t>
            </w:r>
          </w:p>
          <w:p w:rsidR="0004371E" w:rsidRPr="005D7760" w:rsidRDefault="00FC3DA9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Збалансоване харчування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04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FC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2. ТРАВЛЕННЯ – 5 </w:t>
            </w:r>
            <w:r w:rsidR="00FC3D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</w:p>
        </w:tc>
      </w:tr>
      <w:tr w:rsidR="0004371E" w:rsidRPr="005D7760" w:rsidTr="00FC3DA9">
        <w:trPr>
          <w:gridAfter w:val="1"/>
          <w:wAfter w:w="69" w:type="dxa"/>
          <w:trHeight w:val="3004"/>
        </w:trPr>
        <w:tc>
          <w:tcPr>
            <w:tcW w:w="537" w:type="dxa"/>
            <w:gridSpan w:val="2"/>
          </w:tcPr>
          <w:p w:rsidR="0004371E" w:rsidRPr="001079C0" w:rsidRDefault="00B872E3" w:rsidP="00FA63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та функції травної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Травлення, порожнинне травлення, пристінкове травлення, травний канал, травні залози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«Травна система людини»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B872E3" w:rsidP="00B872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травлення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ротовій порожнині та шлунку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Язик, слинні залози, слина, зуби, карієс, шлунок, шлунковий сік, пепсин,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гастрин</w:t>
            </w:r>
            <w:proofErr w:type="spellEnd"/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Зовнішня  будова зубів (за муляжами, моделями)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C3DA9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Дослідницький практикум</w:t>
            </w:r>
            <w:r w:rsidR="00FC3D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4371E" w:rsidRPr="005D7760" w:rsidRDefault="00FC3DA9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 ферментів слини на крохмаль» 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B872E3" w:rsidRDefault="0004371E" w:rsidP="00B872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7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травлення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кишечнику. Виведення з організму неперетравлених решток їжі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Дванадцятипала кишка, підшлункова залоза, печінка, жовч, пристінкове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травлення, ворсинки, всмоктування </w:t>
            </w:r>
          </w:p>
        </w:tc>
        <w:tc>
          <w:tcPr>
            <w:tcW w:w="3977" w:type="dxa"/>
          </w:tcPr>
          <w:p w:rsidR="0004371E" w:rsidRPr="005D7760" w:rsidRDefault="0004371E" w:rsidP="00815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таблиць або слайдів «Будова кишечнику людини» 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04371E" w:rsidP="001079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B87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Регуляція процесів травлення в організмі людини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Безумовні рефлекси, умовні рефлекси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схеми «Регуляція процесів травлення в організмі людини»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7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розлади. Профілактика захворювань травної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Гастрит, панкреатит, апендицит, холецистит, жовчнокам’яна хвороба, дисбактеріоз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плакатів «Харчові розлади та їх запобігання» 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 «Обмін речовин та перетворення енергії в організмі людини. Травлення»</w:t>
            </w:r>
          </w:p>
        </w:tc>
        <w:tc>
          <w:tcPr>
            <w:tcW w:w="3186" w:type="dxa"/>
            <w:gridSpan w:val="2"/>
          </w:tcPr>
          <w:p w:rsidR="0004371E" w:rsidRPr="005D7760" w:rsidRDefault="006E6E59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 : контроль провести як самостійну роботу</w:t>
            </w: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FC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3. ДИХАННЯ – 4 </w:t>
            </w:r>
            <w:r w:rsidR="00FC3D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04371E" w:rsidP="006E6E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дихання для існування організму. Система органів дихання, її будова і функції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Зовнішнє дихання, внутрішнє дихання,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повітроносні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шляхи, носова порожнина, носоглотка, глотка, гортань, трахея, бронхи, легені, альвеоли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торс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людини та розміщення органів дихання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  <w:trHeight w:val="418"/>
        </w:trPr>
        <w:tc>
          <w:tcPr>
            <w:tcW w:w="537" w:type="dxa"/>
            <w:gridSpan w:val="2"/>
          </w:tcPr>
          <w:p w:rsidR="0004371E" w:rsidRPr="006E6E5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газообміну в легенях і тканинах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Газообмін, вдихуване, альвеолярне,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видихуване повітря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досліду з виявлення вуглекислого газу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повітрі, що видихається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Дихальні рухи. Нейрогуморальна регуляція дихальних рухів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Вдих, видих, дихальний центр, життєва ємність легенів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моделі, що пояснює вдих і видих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органів дихання і їхня профілактика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Грип, ангіна, риніт, трахеїт, астма бронхіальна, пневмонія,  туберкульоз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плакатів «Профілактика туберкульозу»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04371E" w:rsidRPr="005D7760" w:rsidRDefault="0004371E" w:rsidP="008151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теми «Дихання»</w:t>
            </w:r>
          </w:p>
        </w:tc>
        <w:tc>
          <w:tcPr>
            <w:tcW w:w="3186" w:type="dxa"/>
            <w:gridSpan w:val="2"/>
          </w:tcPr>
          <w:p w:rsidR="0004371E" w:rsidRPr="005D7760" w:rsidRDefault="006E6E59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 : контроль провести як самостійну роботу</w:t>
            </w: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815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4. ТРАНСПОРТ РЕЧОВИН В ОРГАНІЗМІ ЛЮДИНИ – 7 ГОД</w:t>
            </w: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6E6E59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внутрішнє рідке середовище організму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Внутрішнє середовище організму, кров, тканинна рідина, лімфа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слайду «Внутрішнє середовище організму людини»; «Склад крові»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6E6E59" w:rsidP="00A370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Еритроцити. Групи крові. Правила переливання крові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Еритроцити, гемоглобін, недокрів’я, групи крові, резус-фактор, резус-конфлікт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«Будова еритроцитів», «Групи крові» 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C5396C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6E6E59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Лейкоцити. Тромбоцити. Зсідання крові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Лейкоцити, тромбоцити, фібриноген, фібрин, гемофілія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«Будова лейкоцитів», «Будова тромбоцитів», «Зсідання крові»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396C" w:rsidRDefault="00C5396C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C5396C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Лабораторна робота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Мікроскопічна будова крові людини»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815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Серце: його будова і функції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Епікард, міокард, ендокард, перикард, передсердя, шлуночки, півмісяцеві клапани, стулкові клапани, коронарні артерії, електрокардіограма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«Будова серця», 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муляжів серця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серцевий цикл. Робота серця та її регуляція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Серцевий цикл, систола, діастола, артеріальний пульс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«Вимірювання частоти серцевих скорочень».</w:t>
            </w:r>
          </w:p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Дослідницький практикум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«Самоспостереження за частотою серцевих скорочень упродовж доби, тижня»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та функції кровоносних судин. Рух крові по замкненій системі кровоносних судин. Артеріальний тиск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Артерії, вени, капіляри, мале коло кровообігу, велике коло кровообігу, артеріальний тиск, гіпертонія, гіпотонія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«Кровоносні судини»; вимірювання артеріального тиску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допомога при кровотечах. Серцево-судинні захворювання та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профілактика</w:t>
            </w:r>
            <w:r w:rsidR="00C5396C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Капілярна, венозна, артеріальна кровотечі, аритмія,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дистонія, інфаркт, інсульт, атеросклероз, тромбофлебіт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таблиць або слайдів «Надання першої допомоги при кровотечах»;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плакатів «Профілактика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серцево-судинних захворювань»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теми «Транспорт речовин в організмі людини»</w:t>
            </w:r>
          </w:p>
        </w:tc>
        <w:tc>
          <w:tcPr>
            <w:tcW w:w="3186" w:type="dxa"/>
            <w:gridSpan w:val="2"/>
          </w:tcPr>
          <w:p w:rsidR="0004371E" w:rsidRPr="005D7760" w:rsidRDefault="006E6E59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 : контроль провести як самостійну роботу</w:t>
            </w: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5. ПРОЦЕСИ ВИДІЛЕННЯ В ОРГАНІЗМІ ЛЮДИНИ. ТЕРМОРЕГУЛЯЦІЯ – 4 год</w:t>
            </w: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кінцевих продуктів метаболізму – важливий етап обміну речовин. Будова сечовидільної системи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Нирка, нефрон, сечовий прохід, сечовий міхур, сечівник, первинна сеча, вторинна сеча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</w:p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«Будови сечовидільної системи людини», моделей нирки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 сечовидільної системи та профілактика</w:t>
            </w:r>
            <w:r w:rsidR="00C5396C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Нефрит, пієлонефрит,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гломерулонефрит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сечокам’яна хвороба, уретрит, цистит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плакатів «Захворювання сечовидільної системи та їх профілактика»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A370D6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шкіри та її функції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Епідерміс, дерма (власне шкіра), підшкірна жирова клітковина, нігті, волосся</w:t>
            </w:r>
          </w:p>
        </w:tc>
        <w:tc>
          <w:tcPr>
            <w:tcW w:w="3977" w:type="dxa"/>
          </w:tcPr>
          <w:p w:rsidR="00C5396C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Проект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«Визначення типу шкіри на різних ділянках обличчя та складання правил догляду за власною шкірою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37" w:type="dxa"/>
            <w:gridSpan w:val="2"/>
          </w:tcPr>
          <w:p w:rsidR="0004371E" w:rsidRPr="00A370D6" w:rsidRDefault="006E6E59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Терморегуляція в організмі людини. Захворювання шкіри та профілактика</w:t>
            </w:r>
            <w:r w:rsidR="00C5396C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Терморегуляція, теплопродукція, тепловіддача,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тепловий удар, тепловий сонячний удар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плакатів «Захворювання шкіри та їх профілактика»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E6E59" w:rsidRPr="005D7760" w:rsidTr="00FC3DA9">
        <w:tc>
          <w:tcPr>
            <w:tcW w:w="537" w:type="dxa"/>
            <w:gridSpan w:val="2"/>
          </w:tcPr>
          <w:p w:rsidR="006E6E59" w:rsidRDefault="006E6E59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6E6E59" w:rsidRPr="005D7760" w:rsidRDefault="006E6E59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6E6E59" w:rsidRPr="005D7760" w:rsidRDefault="006E6E59" w:rsidP="00C539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теми «Процеси виділення в організмі людини. Терморегуляція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255" w:type="dxa"/>
            <w:gridSpan w:val="3"/>
          </w:tcPr>
          <w:p w:rsidR="006E6E59" w:rsidRPr="005D7760" w:rsidRDefault="006E6E59" w:rsidP="00C5396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 : контроль провести як самостійну роботу</w:t>
            </w:r>
          </w:p>
        </w:tc>
      </w:tr>
      <w:tr w:rsidR="00A370D6" w:rsidRPr="005D7760" w:rsidTr="00FA633B">
        <w:tc>
          <w:tcPr>
            <w:tcW w:w="14845" w:type="dxa"/>
            <w:gridSpan w:val="9"/>
          </w:tcPr>
          <w:p w:rsidR="00A370D6" w:rsidRPr="00A370D6" w:rsidRDefault="00A370D6" w:rsidP="00C53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6. ОПОРА ТА РУХ</w:t>
            </w:r>
            <w:r w:rsidR="00C53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6 год</w:t>
            </w:r>
          </w:p>
        </w:tc>
      </w:tr>
      <w:tr w:rsidR="0004371E" w:rsidRPr="00B10549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6E6E59" w:rsidP="00A370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опорно-рухової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Остеоцити,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хондроцити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охрястя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слайд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«Скелет людини», «Будова кісткової тканини», «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удова хрящової тканини»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«Вивчення мікроскопічної будови кісткової, хрящової тканин»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A57A62" w:rsidP="00A57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кісток скелета людини та особливості їхнього сполучення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Окістя, суглоб 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кісток різних за формою; хребців;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декальцинованої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випаленої кісток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04371E" w:rsidP="00E7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скелета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Череп, хребет, грудна клітка, скелет кінцівок та їхніх поясів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скелета людини та ссавців; скелета кінцівок людини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C5396C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функції скелетних м</w:t>
            </w:r>
            <w:r w:rsidRPr="005D77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язів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Фасція, міозит,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міофібрила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міозин, актин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слайдів «Б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удова м’язової системи людини».</w:t>
            </w:r>
          </w:p>
          <w:p w:rsidR="00C5396C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Лабораторне дослідження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(продовження)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«Вивчення мікроскопічної будови скелетних м</w:t>
            </w:r>
            <w:r w:rsidRP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C5396C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04371E" w:rsidP="00A57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A5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м</w:t>
            </w:r>
            <w:r w:rsidRP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язів 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причини їхньої втоми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Робота, сила, витривалість і тонус м</w:t>
            </w:r>
            <w:r w:rsidRP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язів, статична і динамічна робота м</w:t>
            </w:r>
            <w:r w:rsidRP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язів </w:t>
            </w:r>
          </w:p>
        </w:tc>
        <w:tc>
          <w:tcPr>
            <w:tcW w:w="3977" w:type="dxa"/>
          </w:tcPr>
          <w:p w:rsidR="00C5396C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«Вивчення розвитку втоми при статичному і динамічному навантаженні» і «Вплив ритму і навантаження на розвиток втоми»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ушкодженнях опорно-рухової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Розтяги, вивихи, переломи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плакатів «Надання першої допомоги при ушкодженнях опорно-рухової системи»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опорно-рухової системи в процесі її онтогенезу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Постава, лордоз, кіфоз, сколіоз, плоскостопість,  гіподинамія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Проект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вибором)</w:t>
            </w:r>
          </w:p>
          <w:p w:rsidR="0004371E" w:rsidRPr="005D7760" w:rsidRDefault="00C5396C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Гіподинамія – ворог сучасної людини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</w:p>
          <w:p w:rsidR="0004371E" w:rsidRPr="005D7760" w:rsidRDefault="00C5396C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Рухова активність – основа фізичного здоров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56B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B2756B" w:rsidRDefault="00A57A62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47" w:type="dxa"/>
          </w:tcPr>
          <w:p w:rsidR="00B2756B" w:rsidRPr="005D7760" w:rsidRDefault="00B2756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B2756B" w:rsidRPr="00A57A62" w:rsidRDefault="00A57A62" w:rsidP="00C539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A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СЕМЕСТРОВИЙКОНТРОЛЬ НАВЧАЛЬНИХДОСЯГНЕНЬУЧНІВ № 1</w:t>
            </w:r>
          </w:p>
        </w:tc>
        <w:tc>
          <w:tcPr>
            <w:tcW w:w="3186" w:type="dxa"/>
            <w:gridSpan w:val="2"/>
          </w:tcPr>
          <w:p w:rsidR="00B2756B" w:rsidRPr="005D7760" w:rsidRDefault="00B2756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047" w:rsidRPr="005D7760" w:rsidTr="00FC3DA9">
        <w:trPr>
          <w:gridAfter w:val="1"/>
          <w:wAfter w:w="69" w:type="dxa"/>
        </w:trPr>
        <w:tc>
          <w:tcPr>
            <w:tcW w:w="14776" w:type="dxa"/>
            <w:gridSpan w:val="8"/>
          </w:tcPr>
          <w:p w:rsidR="00705047" w:rsidRPr="00705047" w:rsidRDefault="00705047" w:rsidP="00C53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5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СЕМЕСТР </w:t>
            </w:r>
            <w:r w:rsidR="00C53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4371E" w:rsidRPr="005D7760" w:rsidTr="0004371E">
        <w:tc>
          <w:tcPr>
            <w:tcW w:w="14845" w:type="dxa"/>
            <w:gridSpan w:val="9"/>
          </w:tcPr>
          <w:p w:rsidR="0004371E" w:rsidRPr="005D7760" w:rsidRDefault="0004371E" w:rsidP="00C53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7. ЗВ'ЯЗОК ОРГАНІЗМУ ЛЮДИНИ ІЗ ЗОВНІШНІ</w:t>
            </w:r>
            <w:r w:rsidR="00C53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СЕРЕДОВИЩЕМ. НЕРВОВА СИСТЕМА –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 </w:t>
            </w:r>
            <w:r w:rsidR="00C53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нервової системи людини. Центральна і периферична нервова система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Сіра речовина, біла речовина, черепно-мозкові нерви, спинномозкові нерви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«Будова нервової системи людини»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та функції спинного мозку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Спинний мозок, вставні нейрони, рефлекторна та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провідникова функції спинного мозку</w:t>
            </w:r>
          </w:p>
        </w:tc>
        <w:tc>
          <w:tcPr>
            <w:tcW w:w="3977" w:type="dxa"/>
          </w:tcPr>
          <w:p w:rsidR="00C5396C" w:rsidRDefault="00C5396C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Лабораторне дослідження.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«Вивчення будови спинного мозку людини (за муляжами та 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моделями)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мозок людини: стовбурова частина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мозок людини, стовбурова частина, мозочок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слайдів «Будова головного мозку людини»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мозок людини: передній мозок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оміжний мозок, таламус, гіпоталамус, кінцевий (великий) мозок, півкулі головного мозку, зони кори півкуль 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«Вивчення будови головного мозку людини (за муляжами, моделями та пластинчастими 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паратами)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Соматична та вегетативна нервова система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Соматична та вегетативна (автономна)  нервова система, симпатичний і парасимпатичний відділи вегетативної нервової системи</w:t>
            </w:r>
          </w:p>
        </w:tc>
        <w:tc>
          <w:tcPr>
            <w:tcW w:w="3977" w:type="dxa"/>
          </w:tcPr>
          <w:p w:rsidR="0004371E" w:rsidRPr="005D7760" w:rsidRDefault="0004371E" w:rsidP="00ED1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таблиці «Соматична та вегетативна нервова система» 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B2756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A6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захворювань нервової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Неврастенія, неврози, психози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633B" w:rsidRPr="005D7760" w:rsidTr="00FC3DA9">
        <w:tc>
          <w:tcPr>
            <w:tcW w:w="525" w:type="dxa"/>
          </w:tcPr>
          <w:p w:rsidR="00FA633B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59" w:type="dxa"/>
            <w:gridSpan w:val="2"/>
          </w:tcPr>
          <w:p w:rsidR="00FA633B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FA633B" w:rsidRPr="005D7760" w:rsidRDefault="00FA633B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 учнів з теми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язок організму людини із зовнішнім середовищем.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Нервова система»</w:t>
            </w:r>
          </w:p>
        </w:tc>
        <w:tc>
          <w:tcPr>
            <w:tcW w:w="3255" w:type="dxa"/>
            <w:gridSpan w:val="3"/>
          </w:tcPr>
          <w:p w:rsidR="00FA633B" w:rsidRPr="005D7760" w:rsidRDefault="00A62961" w:rsidP="00A6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 проведення контролю </w:t>
            </w: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взято з резервних годин</w:t>
            </w:r>
          </w:p>
        </w:tc>
      </w:tr>
      <w:tr w:rsidR="0004371E" w:rsidRPr="005D7760" w:rsidTr="0004371E">
        <w:tc>
          <w:tcPr>
            <w:tcW w:w="14845" w:type="dxa"/>
            <w:gridSpan w:val="9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8. ЗВ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ЯЗОК ОРГАНІЗМУ ЛЮДИНИ ІЗ ЗОВНІШНІМ СЕРЕДОВИЩЕМ. СЕНСОРНІ СИСТЕМИ 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 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04371E" w:rsidP="00A6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62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93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характеристика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сенсорних систем. Будова аналізаторів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Рецептори, сенсорна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система, аналізатори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B2756B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A62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DF4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Зорова сенсорна систем</w:t>
            </w:r>
            <w:r w:rsidRPr="005D7760">
              <w:rPr>
                <w:rFonts w:ascii="Times New Roman" w:hAnsi="Times New Roman" w:cs="Times New Roman"/>
                <w:spacing w:val="-2"/>
                <w:kern w:val="20"/>
                <w:sz w:val="28"/>
                <w:szCs w:val="28"/>
                <w:lang w:val="uk-UA"/>
              </w:rPr>
              <w:t xml:space="preserve">а.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</w:t>
            </w:r>
          </w:p>
        </w:tc>
        <w:tc>
          <w:tcPr>
            <w:tcW w:w="2692" w:type="dxa"/>
          </w:tcPr>
          <w:p w:rsidR="0004371E" w:rsidRPr="005D7760" w:rsidRDefault="0004371E" w:rsidP="009366C0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З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орова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 с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е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нсорнасис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те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ма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 о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чне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яблуко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</w:t>
            </w:r>
          </w:p>
          <w:p w:rsidR="0004371E" w:rsidRPr="005D7760" w:rsidRDefault="0004371E" w:rsidP="009366C0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</w:pP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скл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е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ра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судинна оболонка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 ока, 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рогівка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ра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йдужка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зіниця, кришталик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</w:t>
            </w:r>
          </w:p>
          <w:p w:rsidR="0004371E" w:rsidRPr="005D7760" w:rsidRDefault="0004371E" w:rsidP="007C1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склисте тіло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сі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тківка</w:t>
            </w:r>
            <w:proofErr w:type="spellEnd"/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таблиць або слайдів «Будова ока», розбірних моделей ока 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Лабораторнедослідження</w:t>
            </w:r>
            <w:r w:rsidR="00406F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«Виявлення сліпої плями на сітківці»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B2756B" w:rsidP="009D07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62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406FBC">
            <w:pPr>
              <w:pStyle w:val="TableText"/>
              <w:spacing w:before="0" w:line="240" w:lineRule="auto"/>
              <w:ind w:left="0" w:right="0"/>
              <w:rPr>
                <w:spacing w:val="-2"/>
                <w:kern w:val="20"/>
                <w:sz w:val="28"/>
                <w:szCs w:val="28"/>
                <w:lang w:val="uk-UA"/>
              </w:rPr>
            </w:pPr>
            <w:r w:rsidRPr="005D7760">
              <w:rPr>
                <w:sz w:val="28"/>
                <w:szCs w:val="28"/>
                <w:lang w:val="uk-UA"/>
              </w:rPr>
              <w:t>Особли</w:t>
            </w:r>
            <w:r w:rsidR="00406FBC">
              <w:rPr>
                <w:sz w:val="28"/>
                <w:szCs w:val="28"/>
                <w:lang w:val="uk-UA"/>
              </w:rPr>
              <w:t>вості функціонування ока людини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04371E" w:rsidRPr="005D7760" w:rsidRDefault="0004371E" w:rsidP="007C1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Акомо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дація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ока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гос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трота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зору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бінокулярний зі</w:t>
            </w:r>
            <w:proofErr w:type="gram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короткозорість, далекозорість, косоокість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 к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уряча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сліпота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дальтонізм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Лабораторнедослідження</w:t>
            </w:r>
            <w:r w:rsidR="00406F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«Визначення акомодації ока»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9D0787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62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DF4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pacing w:val="-2"/>
                <w:kern w:val="20"/>
                <w:sz w:val="28"/>
                <w:szCs w:val="28"/>
                <w:lang w:val="uk-UA"/>
              </w:rPr>
              <w:t>Слухова сенсо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рна</w:t>
            </w:r>
            <w:r w:rsidRPr="005D7760">
              <w:rPr>
                <w:rFonts w:ascii="Times New Roman" w:hAnsi="Times New Roman" w:cs="Times New Roman"/>
                <w:spacing w:val="-4"/>
                <w:kern w:val="20"/>
                <w:sz w:val="28"/>
                <w:szCs w:val="28"/>
                <w:lang w:val="uk-UA"/>
              </w:rPr>
              <w:t xml:space="preserve"> система. Вухо. 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слуху</w:t>
            </w:r>
          </w:p>
        </w:tc>
        <w:tc>
          <w:tcPr>
            <w:tcW w:w="2692" w:type="dxa"/>
          </w:tcPr>
          <w:p w:rsidR="0004371E" w:rsidRPr="005D7760" w:rsidRDefault="0004371E" w:rsidP="007C1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Слухова сенсорна система, барабанна перетинка, молоточок, коваделко, стремінце, завитка, 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кортіїв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орган</w:t>
            </w:r>
          </w:p>
        </w:tc>
        <w:tc>
          <w:tcPr>
            <w:tcW w:w="3977" w:type="dxa"/>
          </w:tcPr>
          <w:p w:rsidR="0004371E" w:rsidRPr="005D7760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«Будова вуха», розбірних моделей вуха, плакат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«Профілакти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слуху»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06FBC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«Вимірювання порога слухової чутливості»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B10549" w:rsidTr="00FC3DA9">
        <w:tc>
          <w:tcPr>
            <w:tcW w:w="525" w:type="dxa"/>
          </w:tcPr>
          <w:p w:rsidR="0004371E" w:rsidRPr="005D7760" w:rsidRDefault="00A62961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406FBC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5D7760">
              <w:rPr>
                <w:spacing w:val="-4"/>
                <w:kern w:val="20"/>
                <w:sz w:val="28"/>
                <w:szCs w:val="28"/>
                <w:lang w:val="uk-UA"/>
              </w:rPr>
              <w:t>Сенсо</w:t>
            </w:r>
            <w:r w:rsidRPr="005D7760">
              <w:rPr>
                <w:sz w:val="28"/>
                <w:szCs w:val="28"/>
                <w:lang w:val="uk-UA"/>
              </w:rPr>
              <w:t xml:space="preserve">рні системи смаку, нюху, рівноваги, руху, </w:t>
            </w:r>
            <w:r w:rsidRPr="005D7760">
              <w:rPr>
                <w:sz w:val="28"/>
                <w:szCs w:val="28"/>
                <w:lang w:val="uk-UA"/>
              </w:rPr>
              <w:lastRenderedPageBreak/>
              <w:t>дотику, температури, болю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04371E" w:rsidRPr="005D7760" w:rsidRDefault="0004371E" w:rsidP="007C1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Вестибулярний апарат, рухова 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lastRenderedPageBreak/>
              <w:t>сенсорна система, сенсорні системи дотику, температури, болю</w:t>
            </w:r>
          </w:p>
        </w:tc>
        <w:tc>
          <w:tcPr>
            <w:tcW w:w="3977" w:type="dxa"/>
          </w:tcPr>
          <w:p w:rsidR="0004371E" w:rsidRPr="005D7760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таблиць або слайдів «Будова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вестибулярного апарату», «Розміщення рецепторів в шкірі»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Дослідницькийпрактикум</w:t>
            </w:r>
            <w:r w:rsidR="00406F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«Дослідження температурної адаптації рецепторів шкіри»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Сенсорні системи нюху та смаку. Рецептори внутрішніх органів</w:t>
            </w:r>
          </w:p>
        </w:tc>
        <w:tc>
          <w:tcPr>
            <w:tcW w:w="2692" w:type="dxa"/>
          </w:tcPr>
          <w:p w:rsidR="0004371E" w:rsidRPr="005D7760" w:rsidRDefault="0004371E" w:rsidP="007C1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Нюхова сенсорна система, гострота нюху, смакова сенсорна система, смаковий поріг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«Будова органа смаку», «Будова орган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нюху»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2756B" w:rsidRPr="005D7760" w:rsidTr="00FC3DA9">
        <w:tc>
          <w:tcPr>
            <w:tcW w:w="525" w:type="dxa"/>
          </w:tcPr>
          <w:p w:rsidR="00B2756B" w:rsidRDefault="00A62961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59" w:type="dxa"/>
            <w:gridSpan w:val="2"/>
          </w:tcPr>
          <w:p w:rsidR="00B2756B" w:rsidRPr="005D7760" w:rsidRDefault="00B2756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B2756B" w:rsidRPr="005D7760" w:rsidRDefault="00B2756B" w:rsidP="00406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«З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язок організму людини із зовнішнім середовищем.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Сенсорні системи»</w:t>
            </w:r>
          </w:p>
        </w:tc>
        <w:tc>
          <w:tcPr>
            <w:tcW w:w="3255" w:type="dxa"/>
            <w:gridSpan w:val="3"/>
          </w:tcPr>
          <w:p w:rsidR="00B2756B" w:rsidRPr="005D7760" w:rsidRDefault="00A62961" w:rsidP="00406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Пропозиція: контроль провести як самостійну роботу</w:t>
            </w:r>
          </w:p>
        </w:tc>
      </w:tr>
      <w:tr w:rsidR="0004371E" w:rsidRPr="005D7760" w:rsidTr="0004371E">
        <w:tc>
          <w:tcPr>
            <w:tcW w:w="14845" w:type="dxa"/>
            <w:gridSpan w:val="9"/>
          </w:tcPr>
          <w:p w:rsidR="0004371E" w:rsidRPr="005D7760" w:rsidRDefault="0004371E" w:rsidP="00406F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9. </w:t>
            </w:r>
            <w:r w:rsidRPr="005D776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Вища нервова діяльність </w:t>
            </w:r>
            <w:r w:rsidR="00406FB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–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 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вищу нервову діяльність. Природжені механізми поведінки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нервова діяльність, безумовні рефлекси, інстинкти</w:t>
            </w:r>
          </w:p>
        </w:tc>
        <w:tc>
          <w:tcPr>
            <w:tcW w:w="3977" w:type="dxa"/>
          </w:tcPr>
          <w:p w:rsidR="0004371E" w:rsidRPr="005D7760" w:rsidRDefault="0004371E" w:rsidP="00DF42F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Лабораторне дослідження</w:t>
            </w:r>
            <w:r w:rsidR="00406F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«Визначення реакції зіниць на світло»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Умовні рефлекси. Формування поведінкових реакцій людини</w:t>
            </w:r>
          </w:p>
        </w:tc>
        <w:tc>
          <w:tcPr>
            <w:tcW w:w="2692" w:type="dxa"/>
          </w:tcPr>
          <w:p w:rsidR="0004371E" w:rsidRPr="005D7760" w:rsidRDefault="0004371E" w:rsidP="00DF4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Умовний рефлекс, тимчасовий нервовий зв’язок, збудження, гальмування, іррадіація, концентрація</w:t>
            </w:r>
          </w:p>
        </w:tc>
        <w:tc>
          <w:tcPr>
            <w:tcW w:w="3977" w:type="dxa"/>
          </w:tcPr>
          <w:p w:rsidR="0004371E" w:rsidRPr="005D7760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«Утворення умовних рефлексів»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про сигнальні системи. Мова, мислення,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свідомість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Перша сигнальна система, друга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сигнальна система, мова, мислення, абстрактне мислення, свідомість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схем «Сигнальні системи», «Форми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мислення»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406FBC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та пам’ять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Навчання, пам’ять, запам’ятовування, відтворення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Лабораторнедослідження</w:t>
            </w:r>
            <w:r w:rsidR="00406F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«Дослідження різних видів пам’яті»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406FBC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Біологічні основи психофізіологічної індивідуальності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Темперамент, характер, здібності, обдарованість, звички, навички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Дослідницькийпрактикум</w:t>
            </w:r>
            <w:r w:rsidR="00406F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«Визначення типу вищої нервової діяльності та властивостей темпераменту»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406FBC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Біоритми людини. Сон і неспання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Біоритми, біологічний годинник, сон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«Фази сну»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2756B" w:rsidRPr="005D7760" w:rsidTr="00FC3DA9">
        <w:tc>
          <w:tcPr>
            <w:tcW w:w="525" w:type="dxa"/>
          </w:tcPr>
          <w:p w:rsidR="00B2756B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59" w:type="dxa"/>
            <w:gridSpan w:val="2"/>
          </w:tcPr>
          <w:p w:rsidR="00B2756B" w:rsidRPr="005D7760" w:rsidRDefault="00B2756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B2756B" w:rsidRPr="005D7760" w:rsidRDefault="00B2756B" w:rsidP="00406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«Вища нервова діяльність»</w:t>
            </w:r>
          </w:p>
        </w:tc>
        <w:tc>
          <w:tcPr>
            <w:tcW w:w="3255" w:type="dxa"/>
            <w:gridSpan w:val="3"/>
          </w:tcPr>
          <w:p w:rsidR="00B2756B" w:rsidRPr="005D7760" w:rsidRDefault="00B2756B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 проведення контролю </w:t>
            </w: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взято з резервних годин</w:t>
            </w:r>
          </w:p>
        </w:tc>
      </w:tr>
      <w:tr w:rsidR="00B2756B" w:rsidRPr="005D7760" w:rsidTr="00FA633B">
        <w:tc>
          <w:tcPr>
            <w:tcW w:w="14845" w:type="dxa"/>
            <w:gridSpan w:val="9"/>
          </w:tcPr>
          <w:p w:rsidR="00B2756B" w:rsidRPr="005D7760" w:rsidRDefault="00B2756B" w:rsidP="00406F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10. </w:t>
            </w:r>
            <w:r w:rsidRPr="005D776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Регу</w:t>
            </w:r>
            <w:r w:rsidR="00406FB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ляція функцій організму людини – 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B275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гомеостаз і нервову регуляцію функцій організму людини</w:t>
            </w:r>
          </w:p>
        </w:tc>
        <w:tc>
          <w:tcPr>
            <w:tcW w:w="2692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Нервова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регуляція,с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инапс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нейромедіатори</w:t>
            </w:r>
            <w:proofErr w:type="spellEnd"/>
          </w:p>
        </w:tc>
        <w:tc>
          <w:tcPr>
            <w:tcW w:w="3977" w:type="dxa"/>
          </w:tcPr>
          <w:p w:rsidR="0004371E" w:rsidRPr="005D7760" w:rsidRDefault="0004371E" w:rsidP="00863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слайду «Утворення синапсу»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Гуморальна регуляція процесів життєдіяльності. Ендокринна система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Гуморальна регуляція, гормони,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нейрогормони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гіпофіз, гігантизм, акромегалія, карликовість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«Ендокринна система людини»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Ендокринні залози організму людини. Профілактика захворювань ендокринної системи</w:t>
            </w:r>
          </w:p>
        </w:tc>
        <w:tc>
          <w:tcPr>
            <w:tcW w:w="2692" w:type="dxa"/>
          </w:tcPr>
          <w:p w:rsidR="0004371E" w:rsidRPr="005D7760" w:rsidRDefault="0004371E" w:rsidP="00C84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Щитоподібна залоза,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прищитоподібні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залози,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тимус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надниркові залози, підшлункова залоза, статеві залози 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«Захворювання ендокринної системи»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Імунна система. Імунітет специфічний і неспецифічний. Імунізація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Імунна система, імунітет вроджений (неспецифічний), набутий (специфічний) імунітет), природний та штучний імунітет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«Види імунітету»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Механізми імунних реакцій організму людини. Алергія. СНІД та його профілактика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Алергени, комплекс антиген-антитіло, імунізація, вакцина, лікувальна сироватка, щеплення, алергія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«СНІД та його профілактика»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регуляторних систем організму. Стрес і фактори, які його спричиняють</w:t>
            </w:r>
          </w:p>
        </w:tc>
        <w:tc>
          <w:tcPr>
            <w:tcW w:w="2692" w:type="dxa"/>
          </w:tcPr>
          <w:p w:rsidR="0004371E" w:rsidRPr="005D7760" w:rsidRDefault="0004371E" w:rsidP="005C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Гіпоталамо-гіпофізарна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система, стрес, стрес-фактори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«Етапи утворення стресу»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A62961" w:rsidRPr="005D7760" w:rsidTr="00FC3DA9">
        <w:tc>
          <w:tcPr>
            <w:tcW w:w="525" w:type="dxa"/>
          </w:tcPr>
          <w:p w:rsidR="00A62961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59" w:type="dxa"/>
            <w:gridSpan w:val="2"/>
          </w:tcPr>
          <w:p w:rsidR="00A62961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A62961" w:rsidRPr="005D7760" w:rsidRDefault="00A62961" w:rsidP="00A629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 теми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5D776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Р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егуляція функцій організму людини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255" w:type="dxa"/>
            <w:gridSpan w:val="3"/>
          </w:tcPr>
          <w:p w:rsidR="00A62961" w:rsidRPr="005D7760" w:rsidRDefault="00A62961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 проведення контролю </w:t>
            </w: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взято з резервних годин</w:t>
            </w:r>
          </w:p>
        </w:tc>
      </w:tr>
      <w:tr w:rsidR="0004371E" w:rsidRPr="005D7760" w:rsidTr="0004371E">
        <w:tc>
          <w:tcPr>
            <w:tcW w:w="14845" w:type="dxa"/>
            <w:gridSpan w:val="9"/>
          </w:tcPr>
          <w:p w:rsidR="00406FBC" w:rsidRDefault="00406FBC" w:rsidP="0019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371E" w:rsidRPr="005D7760" w:rsidRDefault="0004371E" w:rsidP="00406F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11. </w:t>
            </w:r>
            <w:r w:rsidRPr="005D776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Розмноження та розвиток людини </w:t>
            </w:r>
            <w:r w:rsidR="00406FB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– 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DF394D" w:rsidP="00B6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та функції репродуктивної системи людини</w:t>
            </w:r>
          </w:p>
        </w:tc>
        <w:tc>
          <w:tcPr>
            <w:tcW w:w="2692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Яєчка, сім’яні міхурці, передміхурова залоза, яєчники, маткові труби, матка, ІПСШ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«Будова чоловічої статевої системи», «Будова жіночої статевої системи»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DF394D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Статеві клітини. Менструальний цикл. Запліднення. Вагітність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Яйцеклітини, полюція, менструація, менструальний цикл, овуляція</w:t>
            </w:r>
          </w:p>
        </w:tc>
        <w:tc>
          <w:tcPr>
            <w:tcW w:w="3977" w:type="dxa"/>
          </w:tcPr>
          <w:p w:rsidR="0004371E" w:rsidRPr="005D7760" w:rsidRDefault="0004371E" w:rsidP="00137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«Менструальний цикл», «Запліднення»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DF394D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195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Запліднення. Ембріональний період розвитку людини. Плацента, її функції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Онтогенез, запліднення, вагітність, зигота, ембріон, імплантація, плід, плацента, пологи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«Етапи ембріонального розвитку дитини»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DF394D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Постембріональний розвиток людини</w:t>
            </w:r>
          </w:p>
        </w:tc>
        <w:tc>
          <w:tcPr>
            <w:tcW w:w="2692" w:type="dxa"/>
          </w:tcPr>
          <w:p w:rsidR="0004371E" w:rsidRPr="005D7760" w:rsidRDefault="0004371E" w:rsidP="00195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Біологічний вік, грудний період, дошкільний період, шкільний період, зрілий період, похилий вік, старіння, геронтологія</w:t>
            </w:r>
          </w:p>
        </w:tc>
        <w:tc>
          <w:tcPr>
            <w:tcW w:w="3977" w:type="dxa"/>
          </w:tcPr>
          <w:p w:rsidR="0004371E" w:rsidRPr="005D7760" w:rsidRDefault="0004371E" w:rsidP="008364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слайду «В</w:t>
            </w:r>
            <w:r w:rsidR="00B6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 періодизація людини»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DF394D" w:rsidP="00DF3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Організм людини як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цілісна саморегульована біологічна система. Взаємодія регуляторних систем організму людини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F394D" w:rsidRPr="005D7760" w:rsidTr="00FC3DA9">
        <w:tc>
          <w:tcPr>
            <w:tcW w:w="525" w:type="dxa"/>
          </w:tcPr>
          <w:p w:rsidR="00DF394D" w:rsidRDefault="00AB323C" w:rsidP="00DF3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859" w:type="dxa"/>
            <w:gridSpan w:val="2"/>
          </w:tcPr>
          <w:p w:rsidR="00DF394D" w:rsidRPr="005D7760" w:rsidRDefault="00DF394D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DF394D" w:rsidRPr="00DF394D" w:rsidRDefault="00DF394D" w:rsidP="00406F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СЕМЕСТРОВИЙКОНТРОЛЬ НАВЧАЛЬНИХДОСЯГНЕНЬУЧНІВ№ 2</w:t>
            </w:r>
          </w:p>
        </w:tc>
        <w:tc>
          <w:tcPr>
            <w:tcW w:w="3255" w:type="dxa"/>
            <w:gridSpan w:val="3"/>
          </w:tcPr>
          <w:p w:rsidR="00DF394D" w:rsidRPr="005D7760" w:rsidRDefault="00DF394D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7C7C7F" w:rsidRPr="005D7760" w:rsidRDefault="007C7C7F" w:rsidP="003B7354">
      <w:pPr>
        <w:rPr>
          <w:rFonts w:ascii="Times New Roman" w:hAnsi="Times New Roman" w:cs="Times New Roman"/>
          <w:sz w:val="28"/>
          <w:szCs w:val="28"/>
        </w:rPr>
      </w:pPr>
    </w:p>
    <w:sectPr w:rsidR="007C7C7F" w:rsidRPr="005D7760" w:rsidSect="005E2074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17" w:rsidRDefault="00835217" w:rsidP="00C84887">
      <w:pPr>
        <w:spacing w:after="0" w:line="240" w:lineRule="auto"/>
      </w:pPr>
      <w:r>
        <w:separator/>
      </w:r>
    </w:p>
  </w:endnote>
  <w:endnote w:type="continuationSeparator" w:id="0">
    <w:p w:rsidR="00835217" w:rsidRDefault="00835217" w:rsidP="00C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109825"/>
      <w:docPartObj>
        <w:docPartGallery w:val="Page Numbers (Bottom of Page)"/>
        <w:docPartUnique/>
      </w:docPartObj>
    </w:sdtPr>
    <w:sdtEndPr/>
    <w:sdtContent>
      <w:p w:rsidR="00FC3DA9" w:rsidRDefault="00DC4606">
        <w:pPr>
          <w:pStyle w:val="a6"/>
          <w:jc w:val="right"/>
        </w:pPr>
        <w:r>
          <w:fldChar w:fldCharType="begin"/>
        </w:r>
        <w:r w:rsidR="00FC3DA9">
          <w:instrText>PAGE   \* MERGEFORMAT</w:instrText>
        </w:r>
        <w:r>
          <w:fldChar w:fldCharType="separate"/>
        </w:r>
        <w:r w:rsidR="00432B18">
          <w:rPr>
            <w:noProof/>
          </w:rPr>
          <w:t>1</w:t>
        </w:r>
        <w:r>
          <w:fldChar w:fldCharType="end"/>
        </w:r>
      </w:p>
    </w:sdtContent>
  </w:sdt>
  <w:p w:rsidR="00FC3DA9" w:rsidRDefault="00FC3D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17" w:rsidRDefault="00835217" w:rsidP="00C84887">
      <w:pPr>
        <w:spacing w:after="0" w:line="240" w:lineRule="auto"/>
      </w:pPr>
      <w:r>
        <w:separator/>
      </w:r>
    </w:p>
  </w:footnote>
  <w:footnote w:type="continuationSeparator" w:id="0">
    <w:p w:rsidR="00835217" w:rsidRDefault="00835217" w:rsidP="00C8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476"/>
    <w:rsid w:val="00004D54"/>
    <w:rsid w:val="0004371E"/>
    <w:rsid w:val="001079C0"/>
    <w:rsid w:val="0013768E"/>
    <w:rsid w:val="00140A63"/>
    <w:rsid w:val="00174B83"/>
    <w:rsid w:val="00195632"/>
    <w:rsid w:val="00210CAE"/>
    <w:rsid w:val="0026781E"/>
    <w:rsid w:val="002C1064"/>
    <w:rsid w:val="0030300E"/>
    <w:rsid w:val="003479EF"/>
    <w:rsid w:val="00367B20"/>
    <w:rsid w:val="0037561E"/>
    <w:rsid w:val="003B7354"/>
    <w:rsid w:val="003C0AA2"/>
    <w:rsid w:val="003F79AE"/>
    <w:rsid w:val="00400BB6"/>
    <w:rsid w:val="00406FBC"/>
    <w:rsid w:val="00432B18"/>
    <w:rsid w:val="004853FC"/>
    <w:rsid w:val="004E14D2"/>
    <w:rsid w:val="004F296C"/>
    <w:rsid w:val="00504B7A"/>
    <w:rsid w:val="0059517F"/>
    <w:rsid w:val="005C7FBD"/>
    <w:rsid w:val="005D7760"/>
    <w:rsid w:val="005E2074"/>
    <w:rsid w:val="005E59ED"/>
    <w:rsid w:val="005F4C54"/>
    <w:rsid w:val="006855D2"/>
    <w:rsid w:val="00694C19"/>
    <w:rsid w:val="006D2047"/>
    <w:rsid w:val="006E6E59"/>
    <w:rsid w:val="00705047"/>
    <w:rsid w:val="007574A3"/>
    <w:rsid w:val="00791D97"/>
    <w:rsid w:val="007A4176"/>
    <w:rsid w:val="007C1615"/>
    <w:rsid w:val="007C7C7F"/>
    <w:rsid w:val="007F7D3F"/>
    <w:rsid w:val="00815107"/>
    <w:rsid w:val="00835217"/>
    <w:rsid w:val="008364CF"/>
    <w:rsid w:val="00863CED"/>
    <w:rsid w:val="00875D06"/>
    <w:rsid w:val="008D52B8"/>
    <w:rsid w:val="008D6D7E"/>
    <w:rsid w:val="00926D18"/>
    <w:rsid w:val="0093091B"/>
    <w:rsid w:val="009366C0"/>
    <w:rsid w:val="00995476"/>
    <w:rsid w:val="009C0148"/>
    <w:rsid w:val="009D0787"/>
    <w:rsid w:val="00A370D6"/>
    <w:rsid w:val="00A57A62"/>
    <w:rsid w:val="00A62961"/>
    <w:rsid w:val="00AB323C"/>
    <w:rsid w:val="00B10549"/>
    <w:rsid w:val="00B2756B"/>
    <w:rsid w:val="00B627F2"/>
    <w:rsid w:val="00B64029"/>
    <w:rsid w:val="00B644A9"/>
    <w:rsid w:val="00B872E3"/>
    <w:rsid w:val="00BA3EE5"/>
    <w:rsid w:val="00BA3FA6"/>
    <w:rsid w:val="00BD49A0"/>
    <w:rsid w:val="00C5396C"/>
    <w:rsid w:val="00C84887"/>
    <w:rsid w:val="00D11BB2"/>
    <w:rsid w:val="00D154F2"/>
    <w:rsid w:val="00D666CE"/>
    <w:rsid w:val="00D75C02"/>
    <w:rsid w:val="00DA308E"/>
    <w:rsid w:val="00DC4606"/>
    <w:rsid w:val="00DD0B19"/>
    <w:rsid w:val="00DF394D"/>
    <w:rsid w:val="00DF42FC"/>
    <w:rsid w:val="00E30292"/>
    <w:rsid w:val="00E73A7A"/>
    <w:rsid w:val="00E76C42"/>
    <w:rsid w:val="00EB2982"/>
    <w:rsid w:val="00ED16D6"/>
    <w:rsid w:val="00F039EE"/>
    <w:rsid w:val="00FA633B"/>
    <w:rsid w:val="00FC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 Text"/>
    <w:rsid w:val="00D666C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4">
    <w:name w:val="header"/>
    <w:basedOn w:val="a"/>
    <w:link w:val="a5"/>
    <w:uiPriority w:val="99"/>
    <w:unhideWhenUsed/>
    <w:rsid w:val="00C8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84887"/>
  </w:style>
  <w:style w:type="paragraph" w:styleId="a6">
    <w:name w:val="footer"/>
    <w:basedOn w:val="a"/>
    <w:link w:val="a7"/>
    <w:uiPriority w:val="99"/>
    <w:unhideWhenUsed/>
    <w:rsid w:val="00C8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84887"/>
  </w:style>
  <w:style w:type="paragraph" w:styleId="a8">
    <w:name w:val="Balloon Text"/>
    <w:basedOn w:val="a"/>
    <w:link w:val="a9"/>
    <w:uiPriority w:val="99"/>
    <w:semiHidden/>
    <w:unhideWhenUsed/>
    <w:rsid w:val="0093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3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 Text"/>
    <w:rsid w:val="00D666C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4">
    <w:name w:val="header"/>
    <w:basedOn w:val="a"/>
    <w:link w:val="a5"/>
    <w:uiPriority w:val="99"/>
    <w:unhideWhenUsed/>
    <w:rsid w:val="00C8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887"/>
  </w:style>
  <w:style w:type="paragraph" w:styleId="a6">
    <w:name w:val="footer"/>
    <w:basedOn w:val="a"/>
    <w:link w:val="a7"/>
    <w:uiPriority w:val="99"/>
    <w:unhideWhenUsed/>
    <w:rsid w:val="00C8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887"/>
  </w:style>
  <w:style w:type="paragraph" w:styleId="a8">
    <w:name w:val="Balloon Text"/>
    <w:basedOn w:val="a"/>
    <w:link w:val="a9"/>
    <w:uiPriority w:val="99"/>
    <w:semiHidden/>
    <w:unhideWhenUsed/>
    <w:rsid w:val="0093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11128</Words>
  <Characters>6343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Совенко</cp:lastModifiedBy>
  <cp:revision>2</cp:revision>
  <cp:lastPrinted>2016-05-11T08:38:00Z</cp:lastPrinted>
  <dcterms:created xsi:type="dcterms:W3CDTF">2016-08-24T04:48:00Z</dcterms:created>
  <dcterms:modified xsi:type="dcterms:W3CDTF">2016-08-24T04:48:00Z</dcterms:modified>
</cp:coreProperties>
</file>